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E" w:rsidRDefault="00C617BE" w:rsidP="00C617BE">
      <w:pPr>
        <w:spacing w:before="120" w:line="360" w:lineRule="exact"/>
        <w:rPr>
          <w:b/>
          <w:sz w:val="26"/>
          <w:szCs w:val="26"/>
        </w:rPr>
      </w:pPr>
      <w:r w:rsidRPr="009B2DD4">
        <w:rPr>
          <w:b/>
          <w:sz w:val="26"/>
          <w:szCs w:val="26"/>
          <w:lang w:val="vi-VN"/>
        </w:rPr>
        <w:t>Phương thức x</w:t>
      </w:r>
      <w:r>
        <w:rPr>
          <w:b/>
          <w:sz w:val="26"/>
          <w:szCs w:val="26"/>
          <w:lang w:val="vi-VN"/>
        </w:rPr>
        <w:t xml:space="preserve">ét tuyển </w:t>
      </w:r>
      <w:r>
        <w:rPr>
          <w:b/>
          <w:sz w:val="26"/>
          <w:szCs w:val="26"/>
        </w:rPr>
        <w:t>diện Ưu tiên xét tuyển thẳng</w:t>
      </w:r>
    </w:p>
    <w:p w:rsidR="00C617BE" w:rsidRPr="007B7F87" w:rsidRDefault="00C617BE" w:rsidP="00C617BE">
      <w:pPr>
        <w:spacing w:line="360" w:lineRule="exact"/>
        <w:rPr>
          <w:b/>
          <w:i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 w:rsidRPr="007B7F87">
        <w:rPr>
          <w:b/>
          <w:i/>
          <w:sz w:val="26"/>
          <w:szCs w:val="26"/>
          <w:lang w:val="vi-VN"/>
        </w:rPr>
        <w:t>1. Đối tượng</w:t>
      </w:r>
      <w:r>
        <w:rPr>
          <w:b/>
          <w:i/>
          <w:sz w:val="26"/>
          <w:szCs w:val="26"/>
        </w:rPr>
        <w:t xml:space="preserve"> </w:t>
      </w:r>
      <w:r w:rsidRPr="007B7F87">
        <w:rPr>
          <w:b/>
          <w:i/>
          <w:sz w:val="26"/>
          <w:szCs w:val="26"/>
          <w:lang w:val="vi-VN"/>
        </w:rPr>
        <w:t xml:space="preserve">xét tuyển: </w:t>
      </w:r>
    </w:p>
    <w:p w:rsidR="00C617BE" w:rsidRPr="00115C61" w:rsidRDefault="00C617BE" w:rsidP="00C617BE">
      <w:pPr>
        <w:spacing w:line="360" w:lineRule="exact"/>
        <w:rPr>
          <w:sz w:val="26"/>
          <w:szCs w:val="26"/>
        </w:rPr>
      </w:pPr>
      <w:r>
        <w:rPr>
          <w:b/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 xml:space="preserve">Thí sinh </w:t>
      </w:r>
      <w:r>
        <w:rPr>
          <w:sz w:val="26"/>
          <w:szCs w:val="26"/>
        </w:rPr>
        <w:t xml:space="preserve">không dùng quyền xét tuyển thẳng (tại Phương thức 6 nêu trên) </w:t>
      </w:r>
      <w:r w:rsidRPr="007B5F90">
        <w:rPr>
          <w:i/>
          <w:sz w:val="26"/>
          <w:szCs w:val="26"/>
        </w:rPr>
        <w:t>hoặc</w:t>
      </w:r>
      <w:r>
        <w:rPr>
          <w:sz w:val="26"/>
          <w:szCs w:val="26"/>
        </w:rPr>
        <w:t xml:space="preserve"> thí sinh đạt giải nhất, nhì, ba trong kỳ thi chọn học sinh giỏi cấp tỉnh, thành phố tương đương cấp tỉnh và cấp ĐHQGHN.</w:t>
      </w:r>
    </w:p>
    <w:p w:rsidR="00C617BE" w:rsidRPr="007B7F87" w:rsidRDefault="00C617BE" w:rsidP="00C617BE">
      <w:pPr>
        <w:spacing w:line="360" w:lineRule="exact"/>
        <w:ind w:firstLine="720"/>
        <w:rPr>
          <w:b/>
          <w:i/>
          <w:sz w:val="26"/>
          <w:szCs w:val="26"/>
          <w:lang w:val="vi-VN"/>
        </w:rPr>
      </w:pPr>
      <w:r w:rsidRPr="007B7F87">
        <w:rPr>
          <w:b/>
          <w:i/>
          <w:sz w:val="26"/>
          <w:szCs w:val="26"/>
          <w:lang w:val="vi-VN"/>
        </w:rPr>
        <w:t xml:space="preserve">2. Điều kiện </w:t>
      </w:r>
      <w:r>
        <w:rPr>
          <w:b/>
          <w:i/>
          <w:sz w:val="26"/>
          <w:szCs w:val="26"/>
        </w:rPr>
        <w:t xml:space="preserve">đăng ký </w:t>
      </w:r>
      <w:r w:rsidRPr="007B7F87">
        <w:rPr>
          <w:b/>
          <w:i/>
          <w:sz w:val="26"/>
          <w:szCs w:val="26"/>
          <w:lang w:val="vi-VN"/>
        </w:rPr>
        <w:t>xét tuyển:</w:t>
      </w:r>
    </w:p>
    <w:p w:rsidR="00C617BE" w:rsidRDefault="00C617BE" w:rsidP="00C617BE">
      <w:pPr>
        <w:spacing w:line="360" w:lineRule="exact"/>
        <w:ind w:firstLine="720"/>
        <w:jc w:val="left"/>
        <w:rPr>
          <w:rFonts w:eastAsia="Cambria"/>
          <w:sz w:val="26"/>
          <w:szCs w:val="26"/>
        </w:rPr>
      </w:pPr>
      <w:r w:rsidRPr="00C368E0">
        <w:rPr>
          <w:rFonts w:eastAsia="Cambria"/>
          <w:sz w:val="26"/>
          <w:szCs w:val="26"/>
        </w:rPr>
        <w:t>- Tính đến thời điểm xét tuyển, đã tốt nghiệp THPT (hoặc tương đương).</w:t>
      </w:r>
    </w:p>
    <w:p w:rsidR="00C617BE" w:rsidRDefault="00C617BE" w:rsidP="00C617BE">
      <w:pPr>
        <w:spacing w:line="360" w:lineRule="exact"/>
        <w:ind w:firstLine="720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Có kết quả thi THPT quốc gia </w:t>
      </w:r>
      <w:r w:rsidRPr="00D51569">
        <w:rPr>
          <w:rFonts w:eastAsia="Cambria"/>
          <w:sz w:val="26"/>
          <w:szCs w:val="26"/>
        </w:rPr>
        <w:t xml:space="preserve">đạt </w:t>
      </w:r>
      <w:r w:rsidRPr="00D51569">
        <w:rPr>
          <w:rFonts w:eastAsia="Cambria"/>
          <w:sz w:val="26"/>
          <w:szCs w:val="26"/>
          <w:lang w:val="vi-VN"/>
        </w:rPr>
        <w:t>điểm ngưỡng đảm bảo chất lượng đầu vào</w:t>
      </w:r>
      <w:r w:rsidRPr="00D51569">
        <w:rPr>
          <w:rFonts w:eastAsia="Cambria"/>
          <w:sz w:val="26"/>
          <w:szCs w:val="26"/>
        </w:rPr>
        <w:t xml:space="preserve"> theo quy định của nhà trường </w:t>
      </w:r>
      <w:r>
        <w:rPr>
          <w:rFonts w:eastAsia="Cambria"/>
          <w:sz w:val="26"/>
          <w:szCs w:val="26"/>
        </w:rPr>
        <w:t>(công bố sau khi có kết quả thi THPT quốc gia).</w:t>
      </w:r>
    </w:p>
    <w:p w:rsidR="00C617BE" w:rsidRDefault="00C617BE" w:rsidP="00C617BE">
      <w:pPr>
        <w:spacing w:line="360" w:lineRule="exact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Thí sinh đáp ứng một trong các tiêu chí sau:</w:t>
      </w:r>
    </w:p>
    <w:p w:rsidR="00C617BE" w:rsidRPr="00F71605" w:rsidRDefault="00C617BE" w:rsidP="00C617BE">
      <w:pPr>
        <w:autoSpaceDN w:val="0"/>
        <w:spacing w:line="360" w:lineRule="exact"/>
        <w:ind w:left="1276" w:hanging="425"/>
        <w:rPr>
          <w:sz w:val="26"/>
          <w:szCs w:val="26"/>
          <w:lang w:val="sv-SE"/>
        </w:rPr>
      </w:pPr>
      <w:r w:rsidRPr="00CF746B">
        <w:rPr>
          <w:sz w:val="26"/>
          <w:szCs w:val="26"/>
          <w:lang w:val="sv-SE"/>
        </w:rPr>
        <w:t xml:space="preserve">(1) Thí sinh không dùng quyền xét tuyển thẳng và đáp ứng các tiêu chí </w:t>
      </w:r>
      <w:r w:rsidRPr="00CF746B">
        <w:rPr>
          <w:b/>
          <w:sz w:val="26"/>
          <w:szCs w:val="26"/>
          <w:lang w:val="sv-SE"/>
        </w:rPr>
        <w:t>tại mục 6.2</w:t>
      </w:r>
      <w:r w:rsidRPr="00CF746B">
        <w:rPr>
          <w:sz w:val="26"/>
          <w:szCs w:val="26"/>
          <w:lang w:val="sv-SE"/>
        </w:rPr>
        <w:t xml:space="preserve"> nêu trên.</w:t>
      </w:r>
    </w:p>
    <w:p w:rsidR="00C617BE" w:rsidRDefault="00C617BE" w:rsidP="00C617BE">
      <w:pPr>
        <w:autoSpaceDN w:val="0"/>
        <w:spacing w:line="360" w:lineRule="exact"/>
        <w:ind w:left="1276" w:hanging="425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(2) Thí sinh đạt học lực loại giỏi trong 3 năm học bậc THPT</w:t>
      </w:r>
      <w:r w:rsidRPr="00001357">
        <w:rPr>
          <w:sz w:val="26"/>
          <w:szCs w:val="26"/>
          <w:lang w:val="sv-SE"/>
        </w:rPr>
        <w:t xml:space="preserve"> </w:t>
      </w:r>
      <w:r w:rsidRPr="00CF746B">
        <w:rPr>
          <w:sz w:val="26"/>
          <w:szCs w:val="26"/>
          <w:lang w:val="sv-SE"/>
        </w:rPr>
        <w:t>và đạt giải giải nhất, nhì, ba trong các kỳ thi học sinh giỏi cấp tỉnh hoặc thành phố tương</w:t>
      </w:r>
      <w:r w:rsidRPr="00001357">
        <w:rPr>
          <w:sz w:val="26"/>
          <w:szCs w:val="26"/>
          <w:lang w:val="sv-SE"/>
        </w:rPr>
        <w:t xml:space="preserve"> đương cấp tỉnh</w:t>
      </w:r>
      <w:r>
        <w:rPr>
          <w:sz w:val="26"/>
          <w:szCs w:val="26"/>
          <w:lang w:val="sv-SE"/>
        </w:rPr>
        <w:t xml:space="preserve"> </w:t>
      </w:r>
      <w:r w:rsidRPr="00001357">
        <w:rPr>
          <w:sz w:val="26"/>
          <w:szCs w:val="26"/>
          <w:lang w:val="sv-SE"/>
        </w:rPr>
        <w:t xml:space="preserve">(môn thi đạt giải thuộc tổ hợp xét tuyển </w:t>
      </w:r>
      <w:r>
        <w:rPr>
          <w:sz w:val="26"/>
          <w:szCs w:val="26"/>
          <w:lang w:val="sv-SE"/>
        </w:rPr>
        <w:t>của nhà trường</w:t>
      </w:r>
      <w:r w:rsidRPr="00001357">
        <w:rPr>
          <w:sz w:val="26"/>
          <w:szCs w:val="26"/>
          <w:lang w:val="sv-SE"/>
        </w:rPr>
        <w:t>).</w:t>
      </w:r>
    </w:p>
    <w:p w:rsidR="00C617BE" w:rsidRDefault="00C617BE" w:rsidP="00C617BE">
      <w:pPr>
        <w:autoSpaceDN w:val="0"/>
        <w:spacing w:line="360" w:lineRule="exact"/>
        <w:ind w:left="1276" w:hanging="425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(3) Thí sinh đạt học lực loại giỏi trong 3 năm học </w:t>
      </w:r>
      <w:r w:rsidRPr="00CF746B">
        <w:rPr>
          <w:sz w:val="26"/>
          <w:szCs w:val="26"/>
          <w:lang w:val="sv-SE"/>
        </w:rPr>
        <w:t>bậc THPT và đạt giải nhất, nhì, ba trong kỳ thi học sinh giỏi cấp Đại học Quốc gia Hà</w:t>
      </w:r>
      <w:r>
        <w:rPr>
          <w:sz w:val="26"/>
          <w:szCs w:val="26"/>
          <w:lang w:val="sv-SE"/>
        </w:rPr>
        <w:t xml:space="preserve"> Nội</w:t>
      </w:r>
      <w:r w:rsidRPr="00001357">
        <w:rPr>
          <w:sz w:val="26"/>
          <w:szCs w:val="26"/>
          <w:lang w:val="sv-SE"/>
        </w:rPr>
        <w:t xml:space="preserve"> (môn thi đạt giải thuộc tổ hợp xét tuyển </w:t>
      </w:r>
      <w:r>
        <w:rPr>
          <w:sz w:val="26"/>
          <w:szCs w:val="26"/>
          <w:lang w:val="sv-SE"/>
        </w:rPr>
        <w:t>của nhà trường</w:t>
      </w:r>
      <w:r w:rsidRPr="00001357">
        <w:rPr>
          <w:sz w:val="26"/>
          <w:szCs w:val="26"/>
          <w:lang w:val="sv-SE"/>
        </w:rPr>
        <w:t>).</w:t>
      </w:r>
    </w:p>
    <w:p w:rsidR="00C617BE" w:rsidRPr="007B7F87" w:rsidRDefault="00C617BE" w:rsidP="00C617BE">
      <w:pPr>
        <w:autoSpaceDN w:val="0"/>
        <w:spacing w:line="360" w:lineRule="exact"/>
        <w:ind w:firstLine="709"/>
        <w:rPr>
          <w:b/>
          <w:i/>
          <w:sz w:val="26"/>
          <w:szCs w:val="26"/>
          <w:lang w:val="vi-VN"/>
        </w:rPr>
      </w:pPr>
      <w:r w:rsidRPr="00B04094">
        <w:rPr>
          <w:b/>
          <w:i/>
          <w:sz w:val="26"/>
          <w:szCs w:val="26"/>
          <w:lang w:val="vi-VN"/>
        </w:rPr>
        <w:t>3. Nguyên tắc xét tuyển:</w:t>
      </w:r>
    </w:p>
    <w:p w:rsidR="00C617BE" w:rsidRDefault="00C617BE" w:rsidP="00C617BE">
      <w:pPr>
        <w:spacing w:line="360" w:lineRule="exact"/>
        <w:ind w:firstLine="720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r w:rsidRPr="005F1900">
        <w:rPr>
          <w:rFonts w:eastAsia="Cambria"/>
          <w:sz w:val="26"/>
          <w:szCs w:val="26"/>
        </w:rPr>
        <w:t>Thí sinh được đăng ký xét tuyển tối đa 02 nguyện vọng vào trường và phải sắp xếp nguyệ</w:t>
      </w:r>
      <w:bookmarkStart w:id="0" w:name="_GoBack"/>
      <w:bookmarkEnd w:id="0"/>
      <w:r w:rsidRPr="005F1900">
        <w:rPr>
          <w:rFonts w:eastAsia="Cambria"/>
          <w:sz w:val="26"/>
          <w:szCs w:val="26"/>
        </w:rPr>
        <w:t xml:space="preserve">n vọng theo thứ tự ưu tiên từ cao xuống thấp. </w:t>
      </w:r>
    </w:p>
    <w:p w:rsidR="00C617BE" w:rsidRDefault="00C617BE" w:rsidP="00C617BE">
      <w:pPr>
        <w:spacing w:line="360" w:lineRule="exact"/>
        <w:ind w:firstLine="709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- </w:t>
      </w:r>
      <w:r w:rsidRPr="0081571E">
        <w:rPr>
          <w:rFonts w:eastAsia="Cambria"/>
          <w:sz w:val="26"/>
          <w:szCs w:val="26"/>
        </w:rPr>
        <w:t xml:space="preserve">Trường Đại học Kinh tế xét tuyển </w:t>
      </w:r>
      <w:r w:rsidRPr="005F1900">
        <w:rPr>
          <w:rFonts w:eastAsia="Cambria"/>
          <w:sz w:val="26"/>
          <w:szCs w:val="26"/>
        </w:rPr>
        <w:t>theo nguyên tắc từ cao xuống thấp đến hết chỉ tiêu phân bổ từng ngành.</w:t>
      </w:r>
      <w:r w:rsidRPr="00001357">
        <w:rPr>
          <w:rFonts w:eastAsia="Cambria"/>
          <w:sz w:val="26"/>
          <w:szCs w:val="26"/>
        </w:rPr>
        <w:t xml:space="preserve"> </w:t>
      </w:r>
    </w:p>
    <w:p w:rsidR="003444A3" w:rsidRDefault="003444A3"/>
    <w:sectPr w:rsidR="003444A3" w:rsidSect="00933C2B">
      <w:pgSz w:w="11907" w:h="16840" w:code="9"/>
      <w:pgMar w:top="1701" w:right="1134" w:bottom="1701" w:left="198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E"/>
    <w:rsid w:val="001E0990"/>
    <w:rsid w:val="003444A3"/>
    <w:rsid w:val="00933C2B"/>
    <w:rsid w:val="00983B76"/>
    <w:rsid w:val="009F3BD8"/>
    <w:rsid w:val="00C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51A33-E1BE-4360-ACDD-CAB9026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2019-12-12T07:44:00Z</dcterms:created>
  <dcterms:modified xsi:type="dcterms:W3CDTF">2019-12-12T07:44:00Z</dcterms:modified>
</cp:coreProperties>
</file>